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DE5" w:rsidRPr="006B2C1B" w:rsidRDefault="00663DE5" w:rsidP="00EF6E1E">
      <w:pPr>
        <w:spacing w:line="400" w:lineRule="exact"/>
        <w:ind w:firstLineChars="200" w:firstLine="480"/>
        <w:jc w:val="center"/>
        <w:rPr>
          <w:b/>
          <w:bCs/>
        </w:rPr>
      </w:pPr>
      <w:r w:rsidRPr="006B2C1B">
        <w:rPr>
          <w:b/>
          <w:bCs/>
        </w:rPr>
        <w:t xml:space="preserve">2015 </w:t>
      </w:r>
      <w:smartTag w:uri="urn:schemas-microsoft-com:office:smarttags" w:element="place">
        <w:smartTag w:uri="urn:schemas-microsoft-com:office:smarttags" w:element="PlaceName">
          <w:r w:rsidRPr="006B2C1B">
            <w:rPr>
              <w:b/>
              <w:bCs/>
            </w:rPr>
            <w:t>National</w:t>
          </w:r>
        </w:smartTag>
        <w:r w:rsidRPr="006B2C1B">
          <w:rPr>
            <w:b/>
            <w:bCs/>
          </w:rPr>
          <w:t xml:space="preserve"> </w:t>
        </w:r>
        <w:smartTag w:uri="urn:schemas-microsoft-com:office:smarttags" w:element="PlaceType">
          <w:r w:rsidRPr="006B2C1B">
            <w:rPr>
              <w:b/>
              <w:bCs/>
            </w:rPr>
            <w:t>Senior High School</w:t>
          </w:r>
        </w:smartTag>
      </w:smartTag>
      <w:r w:rsidRPr="006B2C1B">
        <w:rPr>
          <w:b/>
          <w:bCs/>
        </w:rPr>
        <w:t xml:space="preserve"> Scout Jamboree Summons Talents to Gather at </w:t>
      </w:r>
      <w:smartTag w:uri="urn:schemas-microsoft-com:office:smarttags" w:element="place">
        <w:smartTag w:uri="urn:schemas-microsoft-com:office:smarttags" w:element="PlaceName">
          <w:r w:rsidRPr="006B2C1B">
            <w:rPr>
              <w:b/>
              <w:bCs/>
            </w:rPr>
            <w:t>National</w:t>
          </w:r>
        </w:smartTag>
        <w:r w:rsidRPr="006B2C1B">
          <w:rPr>
            <w:b/>
            <w:bCs/>
          </w:rPr>
          <w:t xml:space="preserve"> </w:t>
        </w:r>
        <w:smartTag w:uri="urn:schemas-microsoft-com:office:smarttags" w:element="PlaceName">
          <w:r w:rsidRPr="006B2C1B">
            <w:rPr>
              <w:b/>
              <w:bCs/>
            </w:rPr>
            <w:t>Taichung</w:t>
          </w:r>
        </w:smartTag>
        <w:r w:rsidRPr="006B2C1B">
          <w:rPr>
            <w:b/>
            <w:bCs/>
          </w:rPr>
          <w:t xml:space="preserve"> </w:t>
        </w:r>
        <w:smartTag w:uri="urn:schemas-microsoft-com:office:smarttags" w:element="PlaceName">
          <w:r w:rsidRPr="006B2C1B">
            <w:rPr>
              <w:b/>
              <w:bCs/>
            </w:rPr>
            <w:t>Industrial</w:t>
          </w:r>
        </w:smartTag>
        <w:r w:rsidRPr="006B2C1B">
          <w:rPr>
            <w:b/>
            <w:bCs/>
          </w:rPr>
          <w:t xml:space="preserve"> </w:t>
        </w:r>
        <w:smartTag w:uri="urn:schemas-microsoft-com:office:smarttags" w:element="PlaceType">
          <w:r w:rsidRPr="006B2C1B">
            <w:rPr>
              <w:b/>
              <w:bCs/>
            </w:rPr>
            <w:t>High School</w:t>
          </w:r>
        </w:smartTag>
      </w:smartTag>
      <w:r w:rsidRPr="006B2C1B">
        <w:rPr>
          <w:b/>
          <w:bCs/>
        </w:rPr>
        <w:t>, Rendering Scout Education to New Heights</w:t>
      </w:r>
    </w:p>
    <w:p w:rsidR="006B2C1B" w:rsidRDefault="006B2C1B" w:rsidP="006B2C1B">
      <w:pPr>
        <w:spacing w:line="400" w:lineRule="exact"/>
        <w:ind w:firstLineChars="200" w:firstLine="480"/>
        <w:jc w:val="right"/>
        <w:rPr>
          <w:rFonts w:hint="eastAsia"/>
        </w:rPr>
      </w:pPr>
    </w:p>
    <w:p w:rsidR="00663DE5" w:rsidRPr="006B2C1B" w:rsidRDefault="00663DE5" w:rsidP="006B2C1B">
      <w:pPr>
        <w:spacing w:line="400" w:lineRule="exact"/>
        <w:ind w:firstLineChars="200" w:firstLine="480"/>
        <w:jc w:val="right"/>
      </w:pPr>
      <w:r w:rsidRPr="006B2C1B">
        <w:t>(Article by Jhang Jhih-hong, Division of Student Affairs and Campus Security)</w:t>
      </w:r>
    </w:p>
    <w:p w:rsidR="006B2C1B" w:rsidRDefault="006B2C1B" w:rsidP="00205A5A">
      <w:pPr>
        <w:spacing w:line="400" w:lineRule="exact"/>
        <w:ind w:firstLineChars="200" w:firstLine="480"/>
        <w:jc w:val="both"/>
        <w:rPr>
          <w:rFonts w:hint="eastAsia"/>
          <w:shd w:val="clear" w:color="auto" w:fill="FFFFFF"/>
        </w:rPr>
      </w:pPr>
    </w:p>
    <w:p w:rsidR="00663DE5" w:rsidRPr="006B2C1B" w:rsidRDefault="00663DE5" w:rsidP="00205A5A">
      <w:pPr>
        <w:spacing w:line="400" w:lineRule="exact"/>
        <w:ind w:firstLineChars="200" w:firstLine="480"/>
        <w:jc w:val="both"/>
        <w:rPr>
          <w:shd w:val="clear" w:color="auto" w:fill="FFFFFF"/>
        </w:rPr>
      </w:pPr>
      <w:r w:rsidRPr="006B2C1B">
        <w:rPr>
          <w:shd w:val="clear" w:color="auto" w:fill="FFFFFF"/>
        </w:rPr>
        <w:t>The year of 2015, as envisioned by MOE, would be a year of action that implements innovative education.  The scout education, which includes outdoor education, experiential education and moral education, is considered as a model of the diversified education programs. Ever since 2014, the start of the scout "renaissance" year, K-12 Education Administration of MOE, has been promoting the scout education at and under the level of senior high school, which has gained much popularity among young students. The annual National Senior High School Scout Jamboree staged by the K-12 Education Administration is a grant event that provides young students with the opportunity to learn from one another.</w:t>
      </w:r>
    </w:p>
    <w:p w:rsidR="00663DE5" w:rsidRPr="006B2C1B" w:rsidRDefault="00663DE5" w:rsidP="00467521">
      <w:pPr>
        <w:spacing w:line="400" w:lineRule="exact"/>
        <w:ind w:firstLineChars="200" w:firstLine="480"/>
        <w:jc w:val="both"/>
      </w:pPr>
      <w:r w:rsidRPr="006B2C1B">
        <w:t xml:space="preserve">This year, the annual grand event, “2015 National Senior High School Scout Jamboree,” was set to be held at and hosted by National Taichung Industrial High School for five days.  Taichung City Government, Culture Foundation of Scouts of China, and Scouts Association of Taichung City will assist in the planning of this event, while The National Tainan Senior Marine Fishery Vocational School, National Huwei Agricultural &amp; Industrial Vocational Senior High School and the Affiliated Hearing Impaired School of National University of Tainan would manage general affairs of the three sub-camps: Intelligence, Compassion, and Courage respectively.  A total of 158 schools from </w:t>
      </w:r>
      <w:smartTag w:uri="urn:schemas-microsoft-com:office:smarttags" w:element="place">
        <w:smartTag w:uri="urn:schemas-microsoft-com:office:smarttags" w:element="country-region">
          <w:r w:rsidRPr="006B2C1B">
            <w:t>Taiwan</w:t>
          </w:r>
        </w:smartTag>
      </w:smartTag>
      <w:r w:rsidRPr="006B2C1B">
        <w:t xml:space="preserve">, </w:t>
      </w:r>
      <w:smartTag w:uri="urn:schemas-microsoft-com:office:smarttags" w:element="place">
        <w:r w:rsidRPr="006B2C1B">
          <w:t>Penghu</w:t>
        </w:r>
      </w:smartTag>
      <w:r w:rsidRPr="006B2C1B">
        <w:t>, and Kinmen, forming 237 scout patrols, with a teacher heading each patrol, and a total of 1,980 senior high school and vocational high school scouts joined this program. More than 620 attendants volunteered to offer service to those scouts, together with other participants such as the rover scout crew from the university level. The applicants soon reached its quota moments after the opening of online registration, such level of popularity normally would only occur at singer's concert.</w:t>
      </w:r>
    </w:p>
    <w:p w:rsidR="00663DE5" w:rsidRPr="006B2C1B" w:rsidRDefault="00663DE5" w:rsidP="003F2269">
      <w:pPr>
        <w:spacing w:line="400" w:lineRule="exact"/>
        <w:ind w:firstLineChars="200" w:firstLine="480"/>
        <w:jc w:val="both"/>
        <w:rPr>
          <w:shd w:val="clear" w:color="auto" w:fill="FFFFFF"/>
        </w:rPr>
      </w:pPr>
      <w:r w:rsidRPr="006B2C1B">
        <w:rPr>
          <w:shd w:val="clear" w:color="auto" w:fill="FFFFFF"/>
        </w:rPr>
        <w:t xml:space="preserve">The slogan of this year's program is: Talents Gathering at </w:t>
      </w:r>
      <w:smartTag w:uri="urn:schemas-microsoft-com:office:smarttags" w:element="place">
        <w:smartTag w:uri="urn:schemas-microsoft-com:office:smarttags" w:element="PlaceName">
          <w:r w:rsidRPr="006B2C1B">
            <w:t>National</w:t>
          </w:r>
        </w:smartTag>
        <w:r w:rsidRPr="006B2C1B">
          <w:t xml:space="preserve"> </w:t>
        </w:r>
        <w:smartTag w:uri="urn:schemas-microsoft-com:office:smarttags" w:element="PlaceName">
          <w:r w:rsidRPr="006B2C1B">
            <w:t>Taichung</w:t>
          </w:r>
        </w:smartTag>
        <w:r w:rsidRPr="006B2C1B">
          <w:t xml:space="preserve"> </w:t>
        </w:r>
        <w:smartTag w:uri="urn:schemas-microsoft-com:office:smarttags" w:element="PlaceName">
          <w:r w:rsidRPr="006B2C1B">
            <w:t>Industrial</w:t>
          </w:r>
        </w:smartTag>
        <w:r w:rsidRPr="006B2C1B">
          <w:t xml:space="preserve"> </w:t>
        </w:r>
        <w:smartTag w:uri="urn:schemas-microsoft-com:office:smarttags" w:element="PlaceType">
          <w:r w:rsidRPr="006B2C1B">
            <w:t>High School</w:t>
          </w:r>
        </w:smartTag>
      </w:smartTag>
      <w:r w:rsidRPr="006B2C1B">
        <w:rPr>
          <w:shd w:val="clear" w:color="auto" w:fill="FFFFFF"/>
        </w:rPr>
        <w:t>,</w:t>
      </w:r>
      <w:r w:rsidRPr="006B2C1B">
        <w:t xml:space="preserve"> Rendering Scout Education to </w:t>
      </w:r>
      <w:smartTag w:uri="urn:schemas-microsoft-com:office:smarttags" w:element="place">
        <w:smartTag w:uri="urn:schemas-microsoft-com:office:smarttags" w:element="PlaceName">
          <w:r w:rsidRPr="006B2C1B">
            <w:t>New</w:t>
          </w:r>
        </w:smartTag>
        <w:r w:rsidRPr="006B2C1B">
          <w:t xml:space="preserve"> </w:t>
        </w:r>
        <w:smartTag w:uri="urn:schemas-microsoft-com:office:smarttags" w:element="PlaceType">
          <w:r w:rsidRPr="006B2C1B">
            <w:t>Heights</w:t>
          </w:r>
        </w:smartTag>
      </w:smartTag>
      <w:r w:rsidRPr="006B2C1B">
        <w:rPr>
          <w:shd w:val="clear" w:color="auto" w:fill="FFFFFF"/>
        </w:rPr>
        <w:t xml:space="preserve">.  This program boasted four themes: scout tradition, smart technology, service learning, and global vision. The activities were designed based on these themes, with the ultimate aim of advancing scout knowledge and rendering scout education to its new heights. The outdoor adventure activity, City Tracking and Stalking, was designed to highlight the local features in the great Taichung area, which incorporated four bicycle or public transportation routes: Bike Rider, Happy Trip, Reading Beauty, and Taichung Fantasy, so that most of the grand sights of Taichung could be covered through scout tracking. In addition, the scout program also encompassed a series of technology experiencing activities, which engaged the use of technology, accentuating the distinctive </w:t>
      </w:r>
      <w:r w:rsidRPr="006B2C1B">
        <w:rPr>
          <w:shd w:val="clear" w:color="auto" w:fill="FFFFFF"/>
        </w:rPr>
        <w:lastRenderedPageBreak/>
        <w:t xml:space="preserve">features of </w:t>
      </w:r>
      <w:smartTag w:uri="urn:schemas-microsoft-com:office:smarttags" w:element="place">
        <w:smartTag w:uri="urn:schemas-microsoft-com:office:smarttags" w:element="PlaceName">
          <w:r w:rsidRPr="006B2C1B">
            <w:rPr>
              <w:shd w:val="clear" w:color="auto" w:fill="FFFFFF"/>
            </w:rPr>
            <w:t>Taichung</w:t>
          </w:r>
        </w:smartTag>
        <w:r w:rsidRPr="006B2C1B">
          <w:rPr>
            <w:shd w:val="clear" w:color="auto" w:fill="FFFFFF"/>
          </w:rPr>
          <w:t xml:space="preserve"> </w:t>
        </w:r>
        <w:smartTag w:uri="urn:schemas-microsoft-com:office:smarttags" w:element="PlaceName">
          <w:r w:rsidRPr="006B2C1B">
            <w:rPr>
              <w:shd w:val="clear" w:color="auto" w:fill="FFFFFF"/>
            </w:rPr>
            <w:t>Industrial</w:t>
          </w:r>
        </w:smartTag>
        <w:r w:rsidRPr="006B2C1B">
          <w:rPr>
            <w:shd w:val="clear" w:color="auto" w:fill="FFFFFF"/>
          </w:rPr>
          <w:t xml:space="preserve"> </w:t>
        </w:r>
        <w:smartTag w:uri="urn:schemas-microsoft-com:office:smarttags" w:element="PlaceType">
          <w:r w:rsidRPr="006B2C1B">
            <w:rPr>
              <w:shd w:val="clear" w:color="auto" w:fill="FFFFFF"/>
            </w:rPr>
            <w:t>High School</w:t>
          </w:r>
        </w:smartTag>
      </w:smartTag>
      <w:r w:rsidRPr="006B2C1B">
        <w:rPr>
          <w:shd w:val="clear" w:color="auto" w:fill="FFFFFF"/>
        </w:rPr>
        <w:t>.</w:t>
      </w:r>
    </w:p>
    <w:p w:rsidR="00663DE5" w:rsidRPr="006B2C1B" w:rsidRDefault="00565755" w:rsidP="003A2F2E">
      <w:pPr>
        <w:spacing w:line="400" w:lineRule="exact"/>
        <w:ind w:firstLineChars="200" w:firstLine="480"/>
        <w:jc w:val="both"/>
        <w:rPr>
          <w:shd w:val="clear" w:color="auto" w:fill="FFFFFF"/>
        </w:rPr>
      </w:pPr>
      <w:r>
        <w:rPr>
          <w:shd w:val="clear" w:color="auto" w:fill="FFFFFF"/>
        </w:rPr>
        <w:t>K-12</w:t>
      </w:r>
      <w:r>
        <w:rPr>
          <w:rFonts w:hint="eastAsia"/>
          <w:shd w:val="clear" w:color="auto" w:fill="FFFFFF"/>
        </w:rPr>
        <w:t xml:space="preserve"> </w:t>
      </w:r>
      <w:r w:rsidR="00663DE5" w:rsidRPr="006B2C1B">
        <w:rPr>
          <w:shd w:val="clear" w:color="auto" w:fill="FFFFFF"/>
        </w:rPr>
        <w:t>Education Administration hopes that the young students, who participated and thereby were educated under programs as High-Quality Curricula Design in the Realm of Outdoor Education, Service Learning during Real Interpersonal Interaction, Spatio-Temporal Background Discovering of Urban Development and History, and Creative Culture Experiencing and Breed, could eventually find a way to nurture their talents, balanced their development in the five Aspects, and thereby motivated to pursue lifelong learning, which happened to be the goal of the K-12 education.</w:t>
      </w:r>
    </w:p>
    <w:p w:rsidR="00663DE5" w:rsidRPr="006B2C1B" w:rsidRDefault="00663DE5" w:rsidP="003A2F2E">
      <w:pPr>
        <w:spacing w:line="400" w:lineRule="exact"/>
        <w:ind w:firstLineChars="200" w:firstLine="480"/>
        <w:jc w:val="both"/>
        <w:rPr>
          <w:shd w:val="clear" w:color="auto" w:fill="FFFFFF"/>
        </w:rPr>
      </w:pPr>
    </w:p>
    <w:p w:rsidR="00663DE5" w:rsidRPr="006B2C1B" w:rsidRDefault="00663DE5" w:rsidP="00205A5A">
      <w:pPr>
        <w:spacing w:line="400" w:lineRule="exact"/>
        <w:ind w:firstLineChars="200" w:firstLine="480"/>
        <w:jc w:val="both"/>
      </w:pPr>
      <w:r w:rsidRPr="006B2C1B">
        <w:t>A List of the recommended interviewee:</w:t>
      </w:r>
    </w:p>
    <w:p w:rsidR="00663DE5" w:rsidRPr="006B2C1B" w:rsidRDefault="00663DE5" w:rsidP="00E93143">
      <w:pPr>
        <w:autoSpaceDE w:val="0"/>
        <w:autoSpaceDN w:val="0"/>
        <w:adjustRightInd w:val="0"/>
        <w:spacing w:line="400" w:lineRule="exact"/>
        <w:jc w:val="both"/>
      </w:pPr>
      <w:r w:rsidRPr="006B2C1B">
        <w:t xml:space="preserve">Syn Yu-jhen, Principal of National Taichung Industrial High School.  </w:t>
      </w:r>
    </w:p>
    <w:p w:rsidR="00663DE5" w:rsidRPr="006B2C1B" w:rsidRDefault="00663DE5" w:rsidP="00E93143">
      <w:pPr>
        <w:autoSpaceDE w:val="0"/>
        <w:autoSpaceDN w:val="0"/>
        <w:adjustRightInd w:val="0"/>
        <w:spacing w:line="400" w:lineRule="exact"/>
        <w:jc w:val="both"/>
      </w:pPr>
      <w:r w:rsidRPr="006B2C1B">
        <w:t>Telephone</w:t>
      </w:r>
      <w:r w:rsidRPr="006B2C1B">
        <w:rPr>
          <w:rFonts w:hAnsi="新細明體"/>
        </w:rPr>
        <w:t>：</w:t>
      </w:r>
      <w:r w:rsidRPr="006B2C1B">
        <w:t>04-2261-8542  Cellphone</w:t>
      </w:r>
      <w:r w:rsidRPr="006B2C1B">
        <w:rPr>
          <w:rFonts w:hAnsi="新細明體"/>
        </w:rPr>
        <w:t>：</w:t>
      </w:r>
      <w:r w:rsidRPr="006B2C1B">
        <w:t>0963-473-616</w:t>
      </w:r>
    </w:p>
    <w:p w:rsidR="00663DE5" w:rsidRPr="006B2C1B" w:rsidRDefault="00663DE5" w:rsidP="00E93143">
      <w:pPr>
        <w:autoSpaceDE w:val="0"/>
        <w:autoSpaceDN w:val="0"/>
        <w:adjustRightInd w:val="0"/>
        <w:spacing w:line="400" w:lineRule="exact"/>
        <w:jc w:val="both"/>
      </w:pPr>
      <w:r w:rsidRPr="006B2C1B">
        <w:t>Huang Shang-yu, Director of National Taichung Industrial High School.</w:t>
      </w:r>
    </w:p>
    <w:p w:rsidR="00663DE5" w:rsidRPr="006B2C1B" w:rsidRDefault="00663DE5" w:rsidP="00E93143">
      <w:pPr>
        <w:autoSpaceDE w:val="0"/>
        <w:autoSpaceDN w:val="0"/>
        <w:adjustRightInd w:val="0"/>
        <w:spacing w:line="400" w:lineRule="exact"/>
        <w:jc w:val="both"/>
      </w:pPr>
      <w:r w:rsidRPr="006B2C1B">
        <w:t>Telephone</w:t>
      </w:r>
      <w:r w:rsidRPr="006B2C1B">
        <w:rPr>
          <w:rFonts w:hAnsi="新細明體"/>
        </w:rPr>
        <w:t>：</w:t>
      </w:r>
      <w:r w:rsidRPr="006B2C1B">
        <w:t>04-2263-2853  Cellphone</w:t>
      </w:r>
      <w:r w:rsidRPr="006B2C1B">
        <w:rPr>
          <w:rFonts w:hAnsi="新細明體"/>
        </w:rPr>
        <w:t>：</w:t>
      </w:r>
      <w:r w:rsidRPr="006B2C1B">
        <w:t>0921-337-695</w:t>
      </w:r>
    </w:p>
    <w:sectPr w:rsidR="00663DE5" w:rsidRPr="006B2C1B" w:rsidSect="00DB1224">
      <w:pgSz w:w="11906" w:h="16838"/>
      <w:pgMar w:top="1134" w:right="1304" w:bottom="1134"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DE5" w:rsidRDefault="00663DE5" w:rsidP="00126BAD">
      <w:r>
        <w:separator/>
      </w:r>
    </w:p>
  </w:endnote>
  <w:endnote w:type="continuationSeparator" w:id="0">
    <w:p w:rsidR="00663DE5" w:rsidRDefault="00663DE5" w:rsidP="00126B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DE5" w:rsidRDefault="00663DE5" w:rsidP="00126BAD">
      <w:r>
        <w:separator/>
      </w:r>
    </w:p>
  </w:footnote>
  <w:footnote w:type="continuationSeparator" w:id="0">
    <w:p w:rsidR="00663DE5" w:rsidRDefault="00663DE5" w:rsidP="00126B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1224"/>
    <w:rsid w:val="00024794"/>
    <w:rsid w:val="00027608"/>
    <w:rsid w:val="00032A98"/>
    <w:rsid w:val="000460B4"/>
    <w:rsid w:val="00100DAB"/>
    <w:rsid w:val="00126BAD"/>
    <w:rsid w:val="001B6D16"/>
    <w:rsid w:val="001F7666"/>
    <w:rsid w:val="00205A5A"/>
    <w:rsid w:val="00276F1E"/>
    <w:rsid w:val="002A4AFD"/>
    <w:rsid w:val="002F3827"/>
    <w:rsid w:val="00300553"/>
    <w:rsid w:val="00303E2C"/>
    <w:rsid w:val="003A2F2E"/>
    <w:rsid w:val="003C3684"/>
    <w:rsid w:val="003F2269"/>
    <w:rsid w:val="00421351"/>
    <w:rsid w:val="00467521"/>
    <w:rsid w:val="004778F3"/>
    <w:rsid w:val="004933B5"/>
    <w:rsid w:val="004A156F"/>
    <w:rsid w:val="004A33B4"/>
    <w:rsid w:val="004B5D01"/>
    <w:rsid w:val="004E6D21"/>
    <w:rsid w:val="004F76AE"/>
    <w:rsid w:val="00556F0B"/>
    <w:rsid w:val="00565755"/>
    <w:rsid w:val="005E1AE8"/>
    <w:rsid w:val="006030D3"/>
    <w:rsid w:val="0062100A"/>
    <w:rsid w:val="00636A56"/>
    <w:rsid w:val="00663DE5"/>
    <w:rsid w:val="006A2EB2"/>
    <w:rsid w:val="006B2C1B"/>
    <w:rsid w:val="006E3CAA"/>
    <w:rsid w:val="0074375E"/>
    <w:rsid w:val="007A149C"/>
    <w:rsid w:val="007F051D"/>
    <w:rsid w:val="00837EC7"/>
    <w:rsid w:val="00861677"/>
    <w:rsid w:val="00891A13"/>
    <w:rsid w:val="008E7FFC"/>
    <w:rsid w:val="009606BD"/>
    <w:rsid w:val="009A163A"/>
    <w:rsid w:val="009B3717"/>
    <w:rsid w:val="009C6EF1"/>
    <w:rsid w:val="009D4024"/>
    <w:rsid w:val="009D64BE"/>
    <w:rsid w:val="00A52C41"/>
    <w:rsid w:val="00A74095"/>
    <w:rsid w:val="00A803B3"/>
    <w:rsid w:val="00AE5888"/>
    <w:rsid w:val="00AE6C4D"/>
    <w:rsid w:val="00B31C16"/>
    <w:rsid w:val="00BA6648"/>
    <w:rsid w:val="00BD1C80"/>
    <w:rsid w:val="00BE687E"/>
    <w:rsid w:val="00C00B6B"/>
    <w:rsid w:val="00C45827"/>
    <w:rsid w:val="00C85B17"/>
    <w:rsid w:val="00CD15A2"/>
    <w:rsid w:val="00DB1224"/>
    <w:rsid w:val="00E2507E"/>
    <w:rsid w:val="00E358A9"/>
    <w:rsid w:val="00E5212B"/>
    <w:rsid w:val="00E93143"/>
    <w:rsid w:val="00EA2EC7"/>
    <w:rsid w:val="00ED5605"/>
    <w:rsid w:val="00EF6E1E"/>
    <w:rsid w:val="00EF6F61"/>
    <w:rsid w:val="00F555C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224"/>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DB1224"/>
    <w:pPr>
      <w:widowControl/>
      <w:spacing w:before="100" w:beforeAutospacing="1" w:after="100" w:afterAutospacing="1"/>
    </w:pPr>
    <w:rPr>
      <w:rFonts w:ascii="新細明體" w:hAnsi="新細明體" w:cs="新細明體"/>
      <w:kern w:val="0"/>
    </w:rPr>
  </w:style>
  <w:style w:type="paragraph" w:styleId="a3">
    <w:name w:val="header"/>
    <w:basedOn w:val="a"/>
    <w:link w:val="a4"/>
    <w:uiPriority w:val="99"/>
    <w:semiHidden/>
    <w:rsid w:val="00126BAD"/>
    <w:pPr>
      <w:tabs>
        <w:tab w:val="center" w:pos="4153"/>
        <w:tab w:val="right" w:pos="8306"/>
      </w:tabs>
      <w:snapToGrid w:val="0"/>
    </w:pPr>
    <w:rPr>
      <w:sz w:val="20"/>
      <w:szCs w:val="20"/>
    </w:rPr>
  </w:style>
  <w:style w:type="character" w:customStyle="1" w:styleId="a4">
    <w:name w:val="頁首 字元"/>
    <w:basedOn w:val="a0"/>
    <w:link w:val="a3"/>
    <w:uiPriority w:val="99"/>
    <w:semiHidden/>
    <w:rsid w:val="00126BAD"/>
    <w:rPr>
      <w:rFonts w:ascii="Times New Roman" w:eastAsia="新細明體" w:hAnsi="Times New Roman" w:cs="Times New Roman"/>
      <w:sz w:val="20"/>
      <w:szCs w:val="20"/>
    </w:rPr>
  </w:style>
  <w:style w:type="paragraph" w:styleId="a5">
    <w:name w:val="footer"/>
    <w:basedOn w:val="a"/>
    <w:link w:val="a6"/>
    <w:uiPriority w:val="99"/>
    <w:semiHidden/>
    <w:rsid w:val="00126BAD"/>
    <w:pPr>
      <w:tabs>
        <w:tab w:val="center" w:pos="4153"/>
        <w:tab w:val="right" w:pos="8306"/>
      </w:tabs>
      <w:snapToGrid w:val="0"/>
    </w:pPr>
    <w:rPr>
      <w:sz w:val="20"/>
      <w:szCs w:val="20"/>
    </w:rPr>
  </w:style>
  <w:style w:type="character" w:customStyle="1" w:styleId="a6">
    <w:name w:val="頁尾 字元"/>
    <w:basedOn w:val="a0"/>
    <w:link w:val="a5"/>
    <w:uiPriority w:val="99"/>
    <w:semiHidden/>
    <w:rsid w:val="00126BAD"/>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576</Words>
  <Characters>3340</Characters>
  <Application>Microsoft Office Word</Application>
  <DocSecurity>0</DocSecurity>
  <Lines>27</Lines>
  <Paragraphs>7</Paragraphs>
  <ScaleCrop>false</ScaleCrop>
  <Company>C.M.T</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National Senior High School Scout Jamboree Summons Talents to Gather at National Taichung Industrial High School, Renderi</dc:title>
  <dc:creator>user</dc:creator>
  <cp:lastModifiedBy>user</cp:lastModifiedBy>
  <cp:revision>4</cp:revision>
  <cp:lastPrinted>2015-01-29T02:24:00Z</cp:lastPrinted>
  <dcterms:created xsi:type="dcterms:W3CDTF">2015-03-09T01:58:00Z</dcterms:created>
  <dcterms:modified xsi:type="dcterms:W3CDTF">2015-03-09T02:03:00Z</dcterms:modified>
</cp:coreProperties>
</file>